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45" w:rsidRDefault="00E00C8B" w:rsidP="00744FEB">
      <w:pPr>
        <w:spacing w:before="120" w:after="120"/>
        <w:jc w:val="both"/>
      </w:pPr>
      <w:r>
        <w:rPr>
          <w:rFonts w:ascii="Cambria"/>
          <w:b/>
          <w:color w:val="365F91"/>
          <w:sz w:val="28"/>
        </w:rPr>
        <w:t>"</w:t>
      </w:r>
      <w:proofErr w:type="spellStart"/>
      <w:r>
        <w:rPr>
          <w:rFonts w:ascii="Cambria"/>
          <w:b/>
          <w:color w:val="365F91"/>
          <w:sz w:val="28"/>
        </w:rPr>
        <w:t>Mokykis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angl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kalbos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pagerink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savo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socialin</w:t>
      </w:r>
      <w:r>
        <w:rPr>
          <w:rFonts w:ascii="Cambria"/>
          <w:b/>
          <w:color w:val="365F91"/>
          <w:sz w:val="28"/>
        </w:rPr>
        <w:t>ę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kompetencij</w:t>
      </w:r>
      <w:r>
        <w:rPr>
          <w:rFonts w:ascii="Cambria"/>
          <w:b/>
          <w:color w:val="365F91"/>
          <w:sz w:val="28"/>
        </w:rPr>
        <w:t>ą</w:t>
      </w:r>
      <w:proofErr w:type="spellEnd"/>
      <w:r>
        <w:rPr>
          <w:rFonts w:ascii="Cambria"/>
          <w:b/>
          <w:color w:val="365F91"/>
          <w:sz w:val="28"/>
        </w:rPr>
        <w:t>"</w:t>
      </w: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27"/>
        <w:gridCol w:w="7645"/>
      </w:tblGrid>
      <w:tr w:rsidR="00261D45">
        <w:trPr>
          <w:trHeight w:val="250"/>
        </w:trPr>
        <w:tc>
          <w:tcPr>
            <w:tcW w:w="0" w:type="auto"/>
          </w:tcPr>
          <w:p w:rsidR="00261D45" w:rsidRDefault="00E00C8B" w:rsidP="00744FE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261D45" w:rsidRDefault="00E00C8B" w:rsidP="00744FEB">
            <w:pPr>
              <w:spacing w:after="0"/>
              <w:jc w:val="both"/>
            </w:pPr>
            <w:r>
              <w:rPr>
                <w:rFonts w:ascii="Calibri"/>
              </w:rPr>
              <w:t xml:space="preserve">8-12 </w:t>
            </w:r>
            <w:proofErr w:type="spellStart"/>
            <w:r>
              <w:rPr>
                <w:rFonts w:ascii="Calibri"/>
              </w:rPr>
              <w:t>metų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261D45">
        <w:trPr>
          <w:trHeight w:val="250"/>
        </w:trPr>
        <w:tc>
          <w:tcPr>
            <w:tcW w:w="0" w:type="auto"/>
          </w:tcPr>
          <w:p w:rsidR="00261D45" w:rsidRDefault="00E00C8B" w:rsidP="00744FE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261D45" w:rsidRDefault="00E00C8B" w:rsidP="00744FEB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Ankstyvasis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mokyklinis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amžius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palankus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kaupti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užsienio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žodyną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Taip</w:t>
            </w:r>
            <w:proofErr w:type="spellEnd"/>
            <w:r>
              <w:rPr>
                <w:rFonts w:ascii="Calibri"/>
              </w:rPr>
              <w:t xml:space="preserve"> pat </w:t>
            </w:r>
            <w:proofErr w:type="spellStart"/>
            <w:r>
              <w:rPr>
                <w:rFonts w:ascii="Calibri"/>
              </w:rPr>
              <w:t>šio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amžiaus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svarbu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vystyti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socialines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kompetencijas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gebėjimą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reaguoti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pasikeitusias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aplinkybes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orientuotis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nežinomoje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vietovėje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pastate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atlikti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arba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inicijuoti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reikalingus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veiksmus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Šių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panašių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leksika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yra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visuotinai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priimta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išsivysčiusių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šalių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kultūrose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nėra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sudėtinga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todėl</w:t>
            </w:r>
            <w:proofErr w:type="spellEnd"/>
            <w:r>
              <w:rPr>
                <w:rFonts w:ascii="Calibri"/>
              </w:rPr>
              <w:t xml:space="preserve"> 3-6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moksleiviai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užsienio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mokosi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antruosius-penktuosius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gali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atitinkamo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socialinio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elgesio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užsienio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kalba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Specialiai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modeliuojamuose</w:t>
            </w:r>
            <w:proofErr w:type="spellEnd"/>
            <w:r>
              <w:rPr>
                <w:rFonts w:ascii="Calibri"/>
              </w:rPr>
              <w:t xml:space="preserve"> 60 </w:t>
            </w:r>
            <w:proofErr w:type="spellStart"/>
            <w:r>
              <w:rPr>
                <w:rFonts w:ascii="Calibri"/>
              </w:rPr>
              <w:t>minučių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trukmės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užsiėmimuose</w:t>
            </w:r>
            <w:proofErr w:type="spellEnd"/>
            <w:r>
              <w:rPr>
                <w:rFonts w:ascii="Calibri"/>
              </w:rPr>
              <w:t xml:space="preserve"> du </w:t>
            </w:r>
            <w:proofErr w:type="spellStart"/>
            <w:r>
              <w:rPr>
                <w:rFonts w:ascii="Calibri"/>
              </w:rPr>
              <w:t>kartus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savaitę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kuria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vaidina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pokalbius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atlieka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logines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leksines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susipažįsta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teminiu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situacijų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žodynu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įsisavina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atlikdami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ieškodami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informacijos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objektus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internete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turimą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siedami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naujomis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situacijomis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kuria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trumpas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istorijas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perteikia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elektroninėse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knygose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ePub</w:t>
            </w:r>
            <w:proofErr w:type="spellEnd"/>
            <w:r>
              <w:rPr>
                <w:rFonts w:ascii="Calibri"/>
              </w:rPr>
              <w:t xml:space="preserve">, PPT </w:t>
            </w:r>
            <w:proofErr w:type="spellStart"/>
            <w:r>
              <w:rPr>
                <w:rFonts w:ascii="Calibri"/>
              </w:rPr>
              <w:t>formatu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kalba</w:t>
            </w:r>
            <w:proofErr w:type="spellEnd"/>
            <w:r>
              <w:rPr>
                <w:rFonts w:ascii="Calibri"/>
              </w:rPr>
              <w:t xml:space="preserve"> – </w:t>
            </w:r>
            <w:proofErr w:type="spellStart"/>
            <w:r>
              <w:rPr>
                <w:rFonts w:ascii="Calibri"/>
              </w:rPr>
              <w:t>anglų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kalba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galimybę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naudotis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kompiuteriniais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žodynais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interneto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paieškos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programomis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todėl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skatinami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ieškoti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sudėtingesnio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sprendimo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atliekamoms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užduotims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modeliuojamos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situacijos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perkeliamos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realų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susirašinėjant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bendraamžiais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užsienio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šalyse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Europinis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kontekstas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Lietuva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spręsdama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pabėgėlių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artimiausiu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atvers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galimybę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taikyti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anglų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bendradarbiavimo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anglų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miesto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bendruomenėje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19029A" w:rsidRPr="005F4804" w:rsidTr="0019029A">
        <w:trPr>
          <w:trHeight w:val="250"/>
        </w:trPr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A68C8">
              <w:rPr>
                <w:rFonts w:ascii="Calibri"/>
                <w:b/>
                <w:color w:val="76923C" w:themeColor="accent3" w:themeShade="BF"/>
              </w:rPr>
              <w:t xml:space="preserve">Irena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Matelienė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mokytoja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, el.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paštas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: </w:t>
            </w:r>
            <w:hyperlink r:id="rId4" w:history="1">
              <w:r w:rsidRPr="005A68C8">
                <w:rPr>
                  <w:rStyle w:val="Hipersaitas"/>
                  <w:rFonts w:ascii="Calibri"/>
                  <w:color w:val="76923C" w:themeColor="accent3" w:themeShade="BF"/>
                </w:rPr>
                <w:t>studijapeleda@gmail.com</w:t>
              </w:r>
            </w:hyperlink>
            <w:r w:rsidRPr="005A68C8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19029A" w:rsidRPr="00BD61B7" w:rsidTr="0019029A">
        <w:trPr>
          <w:trHeight w:val="250"/>
        </w:trPr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19029A" w:rsidRPr="005A68C8" w:rsidRDefault="0019029A" w:rsidP="00D43BB2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A68C8">
              <w:rPr>
                <w:rFonts w:ascii="Calibri"/>
                <w:color w:val="76923C" w:themeColor="accent3" w:themeShade="BF"/>
              </w:rPr>
              <w:t>2</w:t>
            </w:r>
            <w:r w:rsidR="00D43BB2">
              <w:rPr>
                <w:rFonts w:ascii="Calibri"/>
                <w:color w:val="76923C" w:themeColor="accent3" w:themeShade="BF"/>
              </w:rPr>
              <w:t>2</w:t>
            </w:r>
          </w:p>
        </w:tc>
      </w:tr>
      <w:tr w:rsidR="0019029A" w:rsidRPr="00BD61B7" w:rsidTr="0019029A">
        <w:trPr>
          <w:trHeight w:val="250"/>
        </w:trPr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Taikos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 g. 21-109, LT-42120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Rokiškis</w:t>
            </w:r>
            <w:proofErr w:type="spellEnd"/>
          </w:p>
        </w:tc>
      </w:tr>
      <w:tr w:rsidR="0019029A" w:rsidRPr="00BD61B7" w:rsidTr="0019029A">
        <w:trPr>
          <w:trHeight w:val="250"/>
        </w:trPr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A68C8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5A68C8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A68C8">
              <w:rPr>
                <w:rFonts w:ascii="Calibri"/>
                <w:color w:val="76923C" w:themeColor="accent3" w:themeShade="BF"/>
              </w:rPr>
              <w:t xml:space="preserve">1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grupė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: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pirmadienis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 14.00-15.00,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trečiadienis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 14.00-15.00</w:t>
            </w:r>
          </w:p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A68C8">
              <w:rPr>
                <w:rFonts w:ascii="Calibri"/>
                <w:color w:val="76923C" w:themeColor="accent3" w:themeShade="BF"/>
              </w:rPr>
              <w:t xml:space="preserve">2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grupė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: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antradienis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 14.00-15.00, </w:t>
            </w:r>
            <w:proofErr w:type="spellStart"/>
            <w:r w:rsidRPr="005A68C8">
              <w:rPr>
                <w:rFonts w:ascii="Calibri"/>
                <w:color w:val="76923C" w:themeColor="accent3" w:themeShade="BF"/>
              </w:rPr>
              <w:t>ketvirtadienis</w:t>
            </w:r>
            <w:proofErr w:type="spellEnd"/>
            <w:r w:rsidRPr="005A68C8">
              <w:rPr>
                <w:rFonts w:ascii="Calibri"/>
                <w:color w:val="76923C" w:themeColor="accent3" w:themeShade="BF"/>
              </w:rPr>
              <w:t xml:space="preserve">  14.00-15.00</w:t>
            </w:r>
          </w:p>
          <w:p w:rsidR="0019029A" w:rsidRPr="005A68C8" w:rsidRDefault="0019029A" w:rsidP="0019029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</w:tc>
      </w:tr>
    </w:tbl>
    <w:p w:rsidR="00E00C8B" w:rsidRDefault="00E00C8B"/>
    <w:sectPr w:rsidR="00E00C8B" w:rsidSect="0085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D45"/>
    <w:rsid w:val="0019029A"/>
    <w:rsid w:val="00261D45"/>
    <w:rsid w:val="005A68C8"/>
    <w:rsid w:val="005E6379"/>
    <w:rsid w:val="00744FEB"/>
    <w:rsid w:val="0085533A"/>
    <w:rsid w:val="00D43BB2"/>
    <w:rsid w:val="00DF0A4D"/>
    <w:rsid w:val="00E0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53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90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ijapeled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>Svietimo skyrius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6</cp:revision>
  <dcterms:created xsi:type="dcterms:W3CDTF">2015-10-20T10:07:00Z</dcterms:created>
  <dcterms:modified xsi:type="dcterms:W3CDTF">2016-02-25T13:58:00Z</dcterms:modified>
</cp:coreProperties>
</file>